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2C1D" w14:textId="7F7C682F" w:rsidR="008007D6" w:rsidRDefault="008007D6" w:rsidP="008007D6">
      <w:pPr>
        <w:rPr>
          <w:b/>
          <w:bCs/>
        </w:rPr>
      </w:pPr>
      <w:r>
        <w:rPr>
          <w:b/>
          <w:bCs/>
        </w:rPr>
        <w:t>August 18</w:t>
      </w:r>
      <w:r w:rsidRPr="008007D6">
        <w:rPr>
          <w:b/>
          <w:bCs/>
          <w:vertAlign w:val="superscript"/>
        </w:rPr>
        <w:t>th</w:t>
      </w:r>
      <w:r>
        <w:rPr>
          <w:b/>
          <w:bCs/>
        </w:rPr>
        <w:t>, 2025</w:t>
      </w:r>
    </w:p>
    <w:p w14:paraId="5C41A826" w14:textId="2A26EFE7" w:rsidR="008007D6" w:rsidRPr="008007D6" w:rsidRDefault="008007D6" w:rsidP="008007D6">
      <w:r w:rsidRPr="008007D6">
        <w:rPr>
          <w:b/>
          <w:bCs/>
        </w:rPr>
        <w:t>3311 S 2nd Way</w:t>
      </w:r>
      <w:r w:rsidRPr="008007D6">
        <w:t xml:space="preserve"> is building a shed that almost touches my fence, and the roof hangs over. I was under the impression that buildings such as sheds </w:t>
      </w:r>
      <w:proofErr w:type="gramStart"/>
      <w:r w:rsidRPr="008007D6">
        <w:t>have to</w:t>
      </w:r>
      <w:proofErr w:type="gramEnd"/>
      <w:r w:rsidRPr="008007D6">
        <w:t xml:space="preserve"> be 3 feet from the property line. I need this looked </w:t>
      </w:r>
      <w:proofErr w:type="gramStart"/>
      <w:r w:rsidRPr="008007D6">
        <w:t>at</w:t>
      </w:r>
      <w:proofErr w:type="gramEnd"/>
      <w:r w:rsidRPr="008007D6">
        <w:t xml:space="preserve"> and the shed moved as it is on my property. The neighbor said the city permitted him to build a retaining wall and the </w:t>
      </w:r>
      <w:proofErr w:type="gramStart"/>
      <w:r w:rsidRPr="008007D6">
        <w:t>shed,</w:t>
      </w:r>
      <w:proofErr w:type="gramEnd"/>
      <w:r w:rsidRPr="008007D6">
        <w:t xml:space="preserve"> I find it hard to imagine this was approved.</w:t>
      </w:r>
    </w:p>
    <w:p w14:paraId="5DDCA314" w14:textId="77777777" w:rsidR="008007D6" w:rsidRPr="008007D6" w:rsidRDefault="008007D6" w:rsidP="008007D6">
      <w:r w:rsidRPr="008007D6">
        <w:pict w14:anchorId="40881A1B">
          <v:rect id="_x0000_i1067" style="width:0;height:1.5pt" o:hralign="center" o:hrstd="t" o:hr="t" fillcolor="#a0a0a0" stroked="f"/>
        </w:pict>
      </w:r>
    </w:p>
    <w:p w14:paraId="746917F8" w14:textId="77777777" w:rsidR="008007D6" w:rsidRPr="008007D6" w:rsidRDefault="008007D6" w:rsidP="008007D6">
      <w:pPr>
        <w:rPr>
          <w:b/>
          <w:bCs/>
        </w:rPr>
      </w:pPr>
      <w:r w:rsidRPr="008007D6">
        <w:rPr>
          <w:b/>
          <w:bCs/>
        </w:rPr>
        <w:t>1 COMMENTS</w:t>
      </w:r>
    </w:p>
    <w:p w14:paraId="133C8FAC" w14:textId="62B5E2B6" w:rsidR="008007D6" w:rsidRPr="008007D6" w:rsidRDefault="008007D6" w:rsidP="008007D6">
      <w:r w:rsidRPr="008007D6">
        <w:rPr>
          <w:b/>
          <w:bCs/>
        </w:rPr>
        <w:t>4 months ago</w:t>
      </w:r>
    </w:p>
    <w:p w14:paraId="1560695E" w14:textId="77777777" w:rsidR="008007D6" w:rsidRPr="008007D6" w:rsidRDefault="008007D6" w:rsidP="008007D6">
      <w:r w:rsidRPr="008007D6">
        <w:t>Built a retaining wall with a surcharge (added weight on the wall) by adding a shed. A shed with items stored in it can weigh thousands of pounds and was not accounted for when the neighbor decided to build his shed after just building the wall. The lot like mine is marked for habitat and species restrictions.</w:t>
      </w:r>
    </w:p>
    <w:p w14:paraId="2EB6F140" w14:textId="77777777" w:rsidR="008007D6" w:rsidRPr="008007D6" w:rsidRDefault="008007D6" w:rsidP="008007D6">
      <w:r w:rsidRPr="008007D6">
        <w:pict w14:anchorId="405E485D">
          <v:rect id="_x0000_i1068" style="width:0;height:1.5pt" o:hralign="center" o:hrstd="t" o:hr="t" fillcolor="#a0a0a0" stroked="f"/>
        </w:pict>
      </w:r>
    </w:p>
    <w:p w14:paraId="3B51DD45" w14:textId="77777777" w:rsidR="008007D6" w:rsidRPr="008007D6" w:rsidRDefault="008007D6" w:rsidP="008007D6">
      <w:pPr>
        <w:rPr>
          <w:b/>
          <w:bCs/>
        </w:rPr>
      </w:pPr>
      <w:r w:rsidRPr="008007D6">
        <w:rPr>
          <w:b/>
          <w:bCs/>
        </w:rPr>
        <w:t>Retaining wall</w:t>
      </w:r>
    </w:p>
    <w:p w14:paraId="4EA282AC" w14:textId="77777777" w:rsidR="008007D6" w:rsidRPr="008007D6" w:rsidRDefault="008007D6" w:rsidP="008007D6">
      <w:r w:rsidRPr="008007D6">
        <w:t>A wall built to hold back (retain) soil on one side, when the ground levels are different on each side (for example, a basement wall holding soil, or a wall at the edge of a cut slope).</w:t>
      </w:r>
    </w:p>
    <w:p w14:paraId="4B7BDBD2" w14:textId="77777777" w:rsidR="008007D6" w:rsidRPr="008007D6" w:rsidRDefault="008007D6" w:rsidP="008007D6">
      <w:pPr>
        <w:rPr>
          <w:b/>
          <w:bCs/>
        </w:rPr>
      </w:pPr>
      <w:r w:rsidRPr="008007D6">
        <w:rPr>
          <w:b/>
          <w:bCs/>
        </w:rPr>
        <w:t>At any height</w:t>
      </w:r>
    </w:p>
    <w:p w14:paraId="69ACF13C" w14:textId="77777777" w:rsidR="008007D6" w:rsidRPr="008007D6" w:rsidRDefault="008007D6" w:rsidP="008007D6">
      <w:r w:rsidRPr="008007D6">
        <w:t xml:space="preserve">Means even a short wall (not just tall </w:t>
      </w:r>
      <w:proofErr w:type="gramStart"/>
      <w:r w:rsidRPr="008007D6">
        <w:t>walls) —</w:t>
      </w:r>
      <w:proofErr w:type="gramEnd"/>
      <w:r w:rsidRPr="008007D6">
        <w:t xml:space="preserve"> the rule applies regardless of how high the wall is.</w:t>
      </w:r>
    </w:p>
    <w:p w14:paraId="2AAF84DB" w14:textId="77777777" w:rsidR="008007D6" w:rsidRPr="008007D6" w:rsidRDefault="008007D6" w:rsidP="008007D6">
      <w:pPr>
        <w:rPr>
          <w:b/>
          <w:bCs/>
        </w:rPr>
      </w:pPr>
      <w:r w:rsidRPr="008007D6">
        <w:rPr>
          <w:b/>
          <w:bCs/>
        </w:rPr>
        <w:t>Carries a surcharge</w:t>
      </w:r>
    </w:p>
    <w:p w14:paraId="2A889B47" w14:textId="77777777" w:rsidR="008007D6" w:rsidRPr="008007D6" w:rsidRDefault="008007D6" w:rsidP="008007D6">
      <w:r w:rsidRPr="008007D6">
        <w:t>In geotechnical/structural engineering, a surcharge is any additional load applied to the soil behind the retaining wall besides just the weight of the soil itself.</w:t>
      </w:r>
    </w:p>
    <w:p w14:paraId="55B9C4D7" w14:textId="77777777" w:rsidR="008007D6" w:rsidRPr="008007D6" w:rsidRDefault="008007D6" w:rsidP="008007D6">
      <w:r w:rsidRPr="008007D6">
        <w:rPr>
          <w:b/>
          <w:bCs/>
        </w:rPr>
        <w:t>Examples of surcharges include:</w:t>
      </w:r>
    </w:p>
    <w:p w14:paraId="52C141F9" w14:textId="77777777" w:rsidR="008007D6" w:rsidRPr="008007D6" w:rsidRDefault="008007D6" w:rsidP="008007D6">
      <w:pPr>
        <w:numPr>
          <w:ilvl w:val="0"/>
          <w:numId w:val="1"/>
        </w:numPr>
      </w:pPr>
      <w:r w:rsidRPr="008007D6">
        <w:t>A driveway, road, or parking area near the top of the wall (the weight of vehicles adds load).</w:t>
      </w:r>
    </w:p>
    <w:p w14:paraId="5B0CCD70" w14:textId="77777777" w:rsidR="008007D6" w:rsidRPr="008007D6" w:rsidRDefault="008007D6" w:rsidP="008007D6">
      <w:pPr>
        <w:numPr>
          <w:ilvl w:val="0"/>
          <w:numId w:val="1"/>
        </w:numPr>
      </w:pPr>
      <w:r w:rsidRPr="008007D6">
        <w:t>A building, shed, or structure built close to the wall.</w:t>
      </w:r>
    </w:p>
    <w:p w14:paraId="153235AE" w14:textId="77777777" w:rsidR="008007D6" w:rsidRPr="008007D6" w:rsidRDefault="008007D6" w:rsidP="008007D6">
      <w:pPr>
        <w:numPr>
          <w:ilvl w:val="0"/>
          <w:numId w:val="1"/>
        </w:numPr>
      </w:pPr>
      <w:r w:rsidRPr="008007D6">
        <w:t>Stored materials (like stacked lumber, pallets, or soil stockpiles) placed near the top of the wall.</w:t>
      </w:r>
    </w:p>
    <w:p w14:paraId="42420E95" w14:textId="77777777" w:rsidR="008007D6" w:rsidRPr="008007D6" w:rsidRDefault="008007D6" w:rsidP="008007D6">
      <w:pPr>
        <w:numPr>
          <w:ilvl w:val="0"/>
          <w:numId w:val="1"/>
        </w:numPr>
      </w:pPr>
      <w:r w:rsidRPr="008007D6">
        <w:t>Sloped backfill that increases pressure compared to level ground.</w:t>
      </w:r>
    </w:p>
    <w:p w14:paraId="7B3630B5" w14:textId="76C741E5" w:rsidR="008007D6" w:rsidRPr="008007D6" w:rsidRDefault="008007D6" w:rsidP="008007D6"/>
    <w:p w14:paraId="68F79400" w14:textId="77777777" w:rsidR="008007D6" w:rsidRPr="008007D6" w:rsidRDefault="008007D6" w:rsidP="008007D6">
      <w:pPr>
        <w:rPr>
          <w:b/>
          <w:bCs/>
        </w:rPr>
      </w:pPr>
      <w:r w:rsidRPr="008007D6">
        <w:rPr>
          <w:b/>
          <w:bCs/>
        </w:rPr>
        <w:t>Clark County Web Site</w:t>
      </w:r>
    </w:p>
    <w:p w14:paraId="7CF5B4C4" w14:textId="77777777" w:rsidR="008007D6" w:rsidRPr="008007D6" w:rsidRDefault="008007D6" w:rsidP="008007D6">
      <w:hyperlink r:id="rId5" w:tgtFrame="_new" w:history="1">
        <w:r w:rsidRPr="008007D6">
          <w:rPr>
            <w:rStyle w:val="Hyperlink"/>
          </w:rPr>
          <w:t>https://clark.wa.gov/community-development/residential-permits</w:t>
        </w:r>
      </w:hyperlink>
    </w:p>
    <w:p w14:paraId="7924AB33" w14:textId="77777777" w:rsidR="008007D6" w:rsidRPr="008007D6" w:rsidRDefault="008007D6" w:rsidP="008007D6">
      <w:r w:rsidRPr="008007D6">
        <w:rPr>
          <w:b/>
          <w:bCs/>
        </w:rPr>
        <w:t>Retaining walls</w:t>
      </w:r>
      <w:r w:rsidRPr="008007D6">
        <w:t xml:space="preserve"> – A permit is required for retaining walls over four feet in height, when measured from the bottom of the footing to the top of the wall, and/or for walls that support a load (i.e. slope, driveway, footings). Engineering by a Washington State registered engineer is required for all retaining walls requiring a permit.</w:t>
      </w:r>
    </w:p>
    <w:p w14:paraId="0EC8C83B" w14:textId="77777777" w:rsidR="008007D6" w:rsidRPr="008007D6" w:rsidRDefault="008007D6" w:rsidP="008007D6">
      <w:r w:rsidRPr="008007D6">
        <w:rPr>
          <w:b/>
          <w:bCs/>
        </w:rPr>
        <w:t>ADS Permit – Additional Dwelling or Structure Permit</w:t>
      </w:r>
      <w:r w:rsidRPr="008007D6">
        <w:t xml:space="preserve"> (also includes Accessory Dwelling Units (ADU) Remodels and Additions): including but not limited to residential additions, remodel of existing areas such as a garage being converted to living space, enclosing a covered patio to create a sunroom or other livable space, new accessory building or structure moves, attached and/or detached carports, decks, garages, guest houses, patio covers, pools, saunas, and shops.</w:t>
      </w:r>
    </w:p>
    <w:p w14:paraId="47B626EC" w14:textId="5537EFF7" w:rsidR="008007D6" w:rsidRPr="008007D6" w:rsidRDefault="008007D6" w:rsidP="008007D6"/>
    <w:p w14:paraId="31FFFB02" w14:textId="77777777" w:rsidR="008007D6" w:rsidRPr="008007D6" w:rsidRDefault="008007D6" w:rsidP="008007D6">
      <w:pPr>
        <w:rPr>
          <w:b/>
          <w:bCs/>
        </w:rPr>
      </w:pPr>
      <w:r w:rsidRPr="008007D6">
        <w:rPr>
          <w:b/>
          <w:bCs/>
        </w:rPr>
        <w:t>Clark County Building code / handout states:</w:t>
      </w:r>
    </w:p>
    <w:p w14:paraId="444D5C4F" w14:textId="77777777" w:rsidR="008007D6" w:rsidRPr="008007D6" w:rsidRDefault="008007D6" w:rsidP="008007D6">
      <w:r w:rsidRPr="008007D6">
        <w:t xml:space="preserve">Garden sheds that are larger than 200 square feet require a permit. Any size shed built in a mobile home park or multi-family zone is required to have a permit. All sheds need to meet the setback requirements for your zone unless </w:t>
      </w:r>
      <w:proofErr w:type="gramStart"/>
      <w:r w:rsidRPr="008007D6">
        <w:t>it meets</w:t>
      </w:r>
      <w:proofErr w:type="gramEnd"/>
      <w:r w:rsidRPr="008007D6">
        <w:t xml:space="preserve"> certain criteria as stated in the Garden Shed, Gazebos, and Play Structures handout. Any shed located within a wetland, habitat, or shoreline area may require additional permits. A Permit Technician can assist you with requirements for your project.</w:t>
      </w:r>
    </w:p>
    <w:p w14:paraId="66DB21B5" w14:textId="5DFDC7A5" w:rsidR="008007D6" w:rsidRPr="008007D6" w:rsidRDefault="008007D6" w:rsidP="008007D6"/>
    <w:p w14:paraId="7FA902E1" w14:textId="77777777" w:rsidR="008007D6" w:rsidRPr="008007D6" w:rsidRDefault="008007D6" w:rsidP="008007D6">
      <w:pPr>
        <w:rPr>
          <w:b/>
          <w:bCs/>
        </w:rPr>
      </w:pPr>
      <w:r w:rsidRPr="008007D6">
        <w:rPr>
          <w:b/>
          <w:bCs/>
        </w:rPr>
        <w:t>The point of all this?</w:t>
      </w:r>
    </w:p>
    <w:p w14:paraId="11E061AF" w14:textId="77777777" w:rsidR="008007D6" w:rsidRPr="008007D6" w:rsidRDefault="008007D6" w:rsidP="008007D6">
      <w:r w:rsidRPr="008007D6">
        <w:t>If a surcharge isn’t accounted for in the design, the wall may look fine at first but can fail suddenly and dangerously. Here are the main safety risks:</w:t>
      </w:r>
    </w:p>
    <w:p w14:paraId="6810386F" w14:textId="6BE0FAE0" w:rsidR="008007D6" w:rsidRPr="008007D6" w:rsidRDefault="008007D6" w:rsidP="008007D6"/>
    <w:p w14:paraId="5151ED90" w14:textId="77777777" w:rsidR="008007D6" w:rsidRPr="008007D6" w:rsidRDefault="008007D6" w:rsidP="008007D6">
      <w:pPr>
        <w:rPr>
          <w:b/>
          <w:bCs/>
        </w:rPr>
      </w:pPr>
      <w:r w:rsidRPr="008007D6">
        <w:rPr>
          <w:b/>
          <w:bCs/>
        </w:rPr>
        <w:t>1. Structural Failure of the Wall</w:t>
      </w:r>
    </w:p>
    <w:p w14:paraId="4F139516" w14:textId="77777777" w:rsidR="008007D6" w:rsidRPr="008007D6" w:rsidRDefault="008007D6" w:rsidP="008007D6">
      <w:pPr>
        <w:numPr>
          <w:ilvl w:val="0"/>
          <w:numId w:val="2"/>
        </w:numPr>
      </w:pPr>
      <w:r w:rsidRPr="008007D6">
        <w:t>Extra loads from cars, buildings, or storage create much higher lateral earth pressures behind the wall.</w:t>
      </w:r>
    </w:p>
    <w:p w14:paraId="3D4B5CC9" w14:textId="77777777" w:rsidR="008007D6" w:rsidRPr="008007D6" w:rsidRDefault="008007D6" w:rsidP="008007D6">
      <w:pPr>
        <w:numPr>
          <w:ilvl w:val="0"/>
          <w:numId w:val="2"/>
        </w:numPr>
      </w:pPr>
      <w:r w:rsidRPr="008007D6">
        <w:t>If the wall wasn’t engineered for those pressures, it can:</w:t>
      </w:r>
    </w:p>
    <w:p w14:paraId="0F336529" w14:textId="77777777" w:rsidR="008007D6" w:rsidRPr="008007D6" w:rsidRDefault="008007D6" w:rsidP="008007D6">
      <w:pPr>
        <w:numPr>
          <w:ilvl w:val="1"/>
          <w:numId w:val="2"/>
        </w:numPr>
      </w:pPr>
      <w:r w:rsidRPr="008007D6">
        <w:t>Crack (concrete masonry, poured concrete)</w:t>
      </w:r>
    </w:p>
    <w:p w14:paraId="41BC9D14" w14:textId="77777777" w:rsidR="008007D6" w:rsidRPr="008007D6" w:rsidRDefault="008007D6" w:rsidP="008007D6">
      <w:pPr>
        <w:numPr>
          <w:ilvl w:val="1"/>
          <w:numId w:val="2"/>
        </w:numPr>
      </w:pPr>
      <w:r w:rsidRPr="008007D6">
        <w:lastRenderedPageBreak/>
        <w:t>Lean or bulge outward</w:t>
      </w:r>
    </w:p>
    <w:p w14:paraId="7BE2D12B" w14:textId="77777777" w:rsidR="008007D6" w:rsidRPr="008007D6" w:rsidRDefault="008007D6" w:rsidP="008007D6">
      <w:pPr>
        <w:numPr>
          <w:ilvl w:val="1"/>
          <w:numId w:val="2"/>
        </w:numPr>
      </w:pPr>
      <w:r w:rsidRPr="008007D6">
        <w:t>Topple completely</w:t>
      </w:r>
    </w:p>
    <w:p w14:paraId="477F54B5" w14:textId="77777777" w:rsidR="008007D6" w:rsidRPr="008007D6" w:rsidRDefault="008007D6" w:rsidP="008007D6">
      <w:pPr>
        <w:rPr>
          <w:b/>
          <w:bCs/>
        </w:rPr>
      </w:pPr>
      <w:r w:rsidRPr="008007D6">
        <w:rPr>
          <w:b/>
          <w:bCs/>
        </w:rPr>
        <w:t>2. Collapse Risk to People and Property</w:t>
      </w:r>
    </w:p>
    <w:p w14:paraId="7AE187C8" w14:textId="77777777" w:rsidR="008007D6" w:rsidRPr="008007D6" w:rsidRDefault="008007D6" w:rsidP="008007D6">
      <w:pPr>
        <w:numPr>
          <w:ilvl w:val="0"/>
          <w:numId w:val="3"/>
        </w:numPr>
      </w:pPr>
      <w:r w:rsidRPr="008007D6">
        <w:t>If a wall collapses, soil and debris can fall onto people, vehicles, or buildings below.</w:t>
      </w:r>
    </w:p>
    <w:p w14:paraId="3922F04E" w14:textId="77777777" w:rsidR="008007D6" w:rsidRPr="008007D6" w:rsidRDefault="008007D6" w:rsidP="008007D6">
      <w:pPr>
        <w:numPr>
          <w:ilvl w:val="0"/>
          <w:numId w:val="3"/>
        </w:numPr>
      </w:pPr>
      <w:r w:rsidRPr="008007D6">
        <w:t>Even a low wall (3–4 feet / 1 m) can cause serious injury or death if it fails suddenly, especially with vehicles or pedestrians nearby.</w:t>
      </w:r>
    </w:p>
    <w:p w14:paraId="0C69A280" w14:textId="77777777" w:rsidR="008007D6" w:rsidRPr="008007D6" w:rsidRDefault="008007D6" w:rsidP="008007D6">
      <w:pPr>
        <w:rPr>
          <w:b/>
          <w:bCs/>
        </w:rPr>
      </w:pPr>
      <w:r w:rsidRPr="008007D6">
        <w:rPr>
          <w:b/>
          <w:bCs/>
        </w:rPr>
        <w:t>3. Damage to Nearby Structures</w:t>
      </w:r>
    </w:p>
    <w:p w14:paraId="4B8BCAE3" w14:textId="77777777" w:rsidR="008007D6" w:rsidRPr="008007D6" w:rsidRDefault="008007D6" w:rsidP="008007D6">
      <w:pPr>
        <w:numPr>
          <w:ilvl w:val="0"/>
          <w:numId w:val="4"/>
        </w:numPr>
      </w:pPr>
      <w:r w:rsidRPr="008007D6">
        <w:t>A surcharge like a driveway or foundation transfers heavy loads into the soil.</w:t>
      </w:r>
    </w:p>
    <w:p w14:paraId="4CF33DC1" w14:textId="77777777" w:rsidR="008007D6" w:rsidRPr="008007D6" w:rsidRDefault="008007D6" w:rsidP="008007D6">
      <w:pPr>
        <w:numPr>
          <w:ilvl w:val="0"/>
          <w:numId w:val="4"/>
        </w:numPr>
      </w:pPr>
      <w:r w:rsidRPr="008007D6">
        <w:t>If the retaining wall isn’t designed to handle it, the soil mass can shift, causing:</w:t>
      </w:r>
    </w:p>
    <w:p w14:paraId="2A950668" w14:textId="77777777" w:rsidR="008007D6" w:rsidRPr="008007D6" w:rsidRDefault="008007D6" w:rsidP="008007D6">
      <w:pPr>
        <w:numPr>
          <w:ilvl w:val="1"/>
          <w:numId w:val="4"/>
        </w:numPr>
      </w:pPr>
      <w:r w:rsidRPr="008007D6">
        <w:t>Cracks in nearby foundations, slabs, or pavement</w:t>
      </w:r>
    </w:p>
    <w:p w14:paraId="32238FD6" w14:textId="77777777" w:rsidR="008007D6" w:rsidRPr="008007D6" w:rsidRDefault="008007D6" w:rsidP="008007D6">
      <w:pPr>
        <w:numPr>
          <w:ilvl w:val="1"/>
          <w:numId w:val="4"/>
        </w:numPr>
      </w:pPr>
      <w:r w:rsidRPr="008007D6">
        <w:t>Settlement of buildings or roadways near the top</w:t>
      </w:r>
    </w:p>
    <w:p w14:paraId="1951C63B" w14:textId="77777777" w:rsidR="008007D6" w:rsidRPr="008007D6" w:rsidRDefault="008007D6" w:rsidP="008007D6">
      <w:pPr>
        <w:rPr>
          <w:b/>
          <w:bCs/>
        </w:rPr>
      </w:pPr>
      <w:r w:rsidRPr="008007D6">
        <w:rPr>
          <w:b/>
          <w:bCs/>
        </w:rPr>
        <w:t>4. Drainage and Hydrostatic Pressure</w:t>
      </w:r>
    </w:p>
    <w:p w14:paraId="712E95D4" w14:textId="77777777" w:rsidR="008007D6" w:rsidRPr="008007D6" w:rsidRDefault="008007D6" w:rsidP="008007D6">
      <w:pPr>
        <w:numPr>
          <w:ilvl w:val="0"/>
          <w:numId w:val="5"/>
        </w:numPr>
      </w:pPr>
      <w:r w:rsidRPr="008007D6">
        <w:t>Many surcharges (like parking lots or roofs draining toward the wall) also add water load.</w:t>
      </w:r>
    </w:p>
    <w:p w14:paraId="2336E266" w14:textId="77777777" w:rsidR="008007D6" w:rsidRPr="008007D6" w:rsidRDefault="008007D6" w:rsidP="008007D6">
      <w:pPr>
        <w:numPr>
          <w:ilvl w:val="0"/>
          <w:numId w:val="5"/>
        </w:numPr>
      </w:pPr>
      <w:r w:rsidRPr="008007D6">
        <w:t>Poor drainage + surcharge can create dangerous hydrostatic pressure, leading to sudden blowouts.</w:t>
      </w:r>
    </w:p>
    <w:p w14:paraId="0B982A9D" w14:textId="77777777" w:rsidR="008007D6" w:rsidRPr="008007D6" w:rsidRDefault="008007D6" w:rsidP="008007D6">
      <w:pPr>
        <w:rPr>
          <w:b/>
          <w:bCs/>
        </w:rPr>
      </w:pPr>
      <w:r w:rsidRPr="008007D6">
        <w:rPr>
          <w:b/>
          <w:bCs/>
        </w:rPr>
        <w:t>5. Progressive / Hidden Failures</w:t>
      </w:r>
    </w:p>
    <w:p w14:paraId="67A78E6B" w14:textId="77777777" w:rsidR="008007D6" w:rsidRPr="008007D6" w:rsidRDefault="008007D6" w:rsidP="008007D6">
      <w:pPr>
        <w:numPr>
          <w:ilvl w:val="0"/>
          <w:numId w:val="6"/>
        </w:numPr>
      </w:pPr>
      <w:r w:rsidRPr="008007D6">
        <w:t>Sometimes, ignoring a surcharge doesn’t cause immediate collapse. Instead:</w:t>
      </w:r>
    </w:p>
    <w:p w14:paraId="220F805B" w14:textId="77777777" w:rsidR="008007D6" w:rsidRPr="008007D6" w:rsidRDefault="008007D6" w:rsidP="008007D6">
      <w:pPr>
        <w:numPr>
          <w:ilvl w:val="1"/>
          <w:numId w:val="6"/>
        </w:numPr>
      </w:pPr>
      <w:r w:rsidRPr="008007D6">
        <w:t>The wall slowly tilts over years</w:t>
      </w:r>
    </w:p>
    <w:p w14:paraId="47BBE299" w14:textId="77777777" w:rsidR="008007D6" w:rsidRPr="008007D6" w:rsidRDefault="008007D6" w:rsidP="008007D6">
      <w:pPr>
        <w:numPr>
          <w:ilvl w:val="1"/>
          <w:numId w:val="6"/>
        </w:numPr>
      </w:pPr>
      <w:r w:rsidRPr="008007D6">
        <w:t>Soil erodes or washes out</w:t>
      </w:r>
    </w:p>
    <w:p w14:paraId="0DF0E2A0" w14:textId="77777777" w:rsidR="008007D6" w:rsidRPr="008007D6" w:rsidRDefault="008007D6" w:rsidP="008007D6">
      <w:pPr>
        <w:numPr>
          <w:ilvl w:val="1"/>
          <w:numId w:val="6"/>
        </w:numPr>
      </w:pPr>
      <w:r w:rsidRPr="008007D6">
        <w:t>Cracks form and widen</w:t>
      </w:r>
    </w:p>
    <w:p w14:paraId="6D32BBD6" w14:textId="77777777" w:rsidR="008007D6" w:rsidRPr="008007D6" w:rsidRDefault="008007D6" w:rsidP="008007D6">
      <w:pPr>
        <w:numPr>
          <w:ilvl w:val="0"/>
          <w:numId w:val="6"/>
        </w:numPr>
      </w:pPr>
      <w:r w:rsidRPr="008007D6">
        <w:t xml:space="preserve">Eventually, one heavy rain or a loaded truck near the top </w:t>
      </w:r>
      <w:proofErr w:type="gramStart"/>
      <w:r w:rsidRPr="008007D6">
        <w:t>triggers</w:t>
      </w:r>
      <w:proofErr w:type="gramEnd"/>
      <w:r w:rsidRPr="008007D6">
        <w:t xml:space="preserve"> catastrophic failure.</w:t>
      </w:r>
    </w:p>
    <w:p w14:paraId="5CC70607" w14:textId="77777777" w:rsidR="008007D6" w:rsidRPr="008007D6" w:rsidRDefault="008007D6" w:rsidP="008007D6">
      <w:pPr>
        <w:rPr>
          <w:b/>
          <w:bCs/>
        </w:rPr>
      </w:pPr>
      <w:r w:rsidRPr="008007D6">
        <w:rPr>
          <w:b/>
          <w:bCs/>
        </w:rPr>
        <w:t>Bottom line:</w:t>
      </w:r>
    </w:p>
    <w:p w14:paraId="5A3F21A5" w14:textId="77777777" w:rsidR="008007D6" w:rsidRPr="008007D6" w:rsidRDefault="008007D6" w:rsidP="008007D6">
      <w:r w:rsidRPr="008007D6">
        <w:t>A retaining wall must be engineered if there’s any surcharge. Even a short wall (3 ft / 1 m) can be dangerous if it has a driveway, patio, or structure above it. That’s why codes don’t exempt “low” walls when surcharges are involved.</w:t>
      </w:r>
    </w:p>
    <w:p w14:paraId="57293F11" w14:textId="77777777" w:rsidR="0014524C" w:rsidRPr="008007D6" w:rsidRDefault="0014524C" w:rsidP="008007D6"/>
    <w:sectPr w:rsidR="0014524C" w:rsidRPr="00800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A65"/>
    <w:multiLevelType w:val="multilevel"/>
    <w:tmpl w:val="3A76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86371"/>
    <w:multiLevelType w:val="multilevel"/>
    <w:tmpl w:val="548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844F8"/>
    <w:multiLevelType w:val="multilevel"/>
    <w:tmpl w:val="3F40C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15934"/>
    <w:multiLevelType w:val="multilevel"/>
    <w:tmpl w:val="BCB63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77AAF"/>
    <w:multiLevelType w:val="multilevel"/>
    <w:tmpl w:val="DF1AA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C2E1F"/>
    <w:multiLevelType w:val="multilevel"/>
    <w:tmpl w:val="1AC6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259928">
    <w:abstractNumId w:val="1"/>
  </w:num>
  <w:num w:numId="2" w16cid:durableId="201985874">
    <w:abstractNumId w:val="4"/>
  </w:num>
  <w:num w:numId="3" w16cid:durableId="799960546">
    <w:abstractNumId w:val="5"/>
  </w:num>
  <w:num w:numId="4" w16cid:durableId="595864041">
    <w:abstractNumId w:val="3"/>
  </w:num>
  <w:num w:numId="5" w16cid:durableId="846597037">
    <w:abstractNumId w:val="0"/>
  </w:num>
  <w:num w:numId="6" w16cid:durableId="1654335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D6"/>
    <w:rsid w:val="000A4CF6"/>
    <w:rsid w:val="0014524C"/>
    <w:rsid w:val="008007D6"/>
    <w:rsid w:val="009A4629"/>
    <w:rsid w:val="00D06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04AA"/>
  <w15:chartTrackingRefBased/>
  <w15:docId w15:val="{D13BD280-BC9D-42E8-9D6E-A650FAF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7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7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7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7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7D6"/>
    <w:rPr>
      <w:rFonts w:eastAsiaTheme="majorEastAsia" w:cstheme="majorBidi"/>
      <w:color w:val="272727" w:themeColor="text1" w:themeTint="D8"/>
    </w:rPr>
  </w:style>
  <w:style w:type="paragraph" w:styleId="Title">
    <w:name w:val="Title"/>
    <w:basedOn w:val="Normal"/>
    <w:next w:val="Normal"/>
    <w:link w:val="TitleChar"/>
    <w:uiPriority w:val="10"/>
    <w:qFormat/>
    <w:rsid w:val="0080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7D6"/>
    <w:pPr>
      <w:spacing w:before="160"/>
      <w:jc w:val="center"/>
    </w:pPr>
    <w:rPr>
      <w:i/>
      <w:iCs/>
      <w:color w:val="404040" w:themeColor="text1" w:themeTint="BF"/>
    </w:rPr>
  </w:style>
  <w:style w:type="character" w:customStyle="1" w:styleId="QuoteChar">
    <w:name w:val="Quote Char"/>
    <w:basedOn w:val="DefaultParagraphFont"/>
    <w:link w:val="Quote"/>
    <w:uiPriority w:val="29"/>
    <w:rsid w:val="008007D6"/>
    <w:rPr>
      <w:i/>
      <w:iCs/>
      <w:color w:val="404040" w:themeColor="text1" w:themeTint="BF"/>
    </w:rPr>
  </w:style>
  <w:style w:type="paragraph" w:styleId="ListParagraph">
    <w:name w:val="List Paragraph"/>
    <w:basedOn w:val="Normal"/>
    <w:uiPriority w:val="34"/>
    <w:qFormat/>
    <w:rsid w:val="008007D6"/>
    <w:pPr>
      <w:ind w:left="720"/>
      <w:contextualSpacing/>
    </w:pPr>
  </w:style>
  <w:style w:type="character" w:styleId="IntenseEmphasis">
    <w:name w:val="Intense Emphasis"/>
    <w:basedOn w:val="DefaultParagraphFont"/>
    <w:uiPriority w:val="21"/>
    <w:qFormat/>
    <w:rsid w:val="008007D6"/>
    <w:rPr>
      <w:i/>
      <w:iCs/>
      <w:color w:val="0F4761" w:themeColor="accent1" w:themeShade="BF"/>
    </w:rPr>
  </w:style>
  <w:style w:type="paragraph" w:styleId="IntenseQuote">
    <w:name w:val="Intense Quote"/>
    <w:basedOn w:val="Normal"/>
    <w:next w:val="Normal"/>
    <w:link w:val="IntenseQuoteChar"/>
    <w:uiPriority w:val="30"/>
    <w:qFormat/>
    <w:rsid w:val="0080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7D6"/>
    <w:rPr>
      <w:i/>
      <w:iCs/>
      <w:color w:val="0F4761" w:themeColor="accent1" w:themeShade="BF"/>
    </w:rPr>
  </w:style>
  <w:style w:type="character" w:styleId="IntenseReference">
    <w:name w:val="Intense Reference"/>
    <w:basedOn w:val="DefaultParagraphFont"/>
    <w:uiPriority w:val="32"/>
    <w:qFormat/>
    <w:rsid w:val="008007D6"/>
    <w:rPr>
      <w:b/>
      <w:bCs/>
      <w:smallCaps/>
      <w:color w:val="0F4761" w:themeColor="accent1" w:themeShade="BF"/>
      <w:spacing w:val="5"/>
    </w:rPr>
  </w:style>
  <w:style w:type="character" w:styleId="Hyperlink">
    <w:name w:val="Hyperlink"/>
    <w:basedOn w:val="DefaultParagraphFont"/>
    <w:uiPriority w:val="99"/>
    <w:unhideWhenUsed/>
    <w:rsid w:val="008007D6"/>
    <w:rPr>
      <w:color w:val="467886" w:themeColor="hyperlink"/>
      <w:u w:val="single"/>
    </w:rPr>
  </w:style>
  <w:style w:type="character" w:styleId="UnresolvedMention">
    <w:name w:val="Unresolved Mention"/>
    <w:basedOn w:val="DefaultParagraphFont"/>
    <w:uiPriority w:val="99"/>
    <w:semiHidden/>
    <w:unhideWhenUsed/>
    <w:rsid w:val="0080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rk.wa.gov/community-development/residential-perm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Caddy</dc:creator>
  <cp:keywords/>
  <dc:description/>
  <cp:lastModifiedBy>Bryan Caddy</cp:lastModifiedBy>
  <cp:revision>1</cp:revision>
  <dcterms:created xsi:type="dcterms:W3CDTF">2025-12-09T00:47:00Z</dcterms:created>
  <dcterms:modified xsi:type="dcterms:W3CDTF">2025-12-09T00:49:00Z</dcterms:modified>
</cp:coreProperties>
</file>